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8112F">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14:paraId="2569B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14:paraId="78FF6370">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5E30204E">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防溺水安全</w:t>
            </w:r>
          </w:p>
        </w:tc>
        <w:tc>
          <w:tcPr>
            <w:tcW w:w="1558" w:type="dxa"/>
            <w:vAlign w:val="center"/>
          </w:tcPr>
          <w:p w14:paraId="07987549">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14:paraId="58731D30">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《安安全全过暑假 》</w:t>
            </w:r>
          </w:p>
        </w:tc>
      </w:tr>
      <w:tr w14:paraId="1F5F9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14:paraId="244241A6">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6B22CE3C">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徐华妹</w:t>
            </w:r>
          </w:p>
        </w:tc>
        <w:tc>
          <w:tcPr>
            <w:tcW w:w="849" w:type="dxa"/>
            <w:vAlign w:val="center"/>
          </w:tcPr>
          <w:p w14:paraId="474AC5DD">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6F91E097">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乐乐1班</w:t>
            </w:r>
          </w:p>
        </w:tc>
        <w:tc>
          <w:tcPr>
            <w:tcW w:w="991" w:type="dxa"/>
            <w:vAlign w:val="center"/>
          </w:tcPr>
          <w:p w14:paraId="186899DD">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14:paraId="0A2F5E4A">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20240627</w:t>
            </w:r>
          </w:p>
        </w:tc>
      </w:tr>
      <w:tr w14:paraId="12E3D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14:paraId="721D7FF8">
            <w:pPr>
              <w:jc w:val="center"/>
              <w:rPr>
                <w:rFonts w:asciiTheme="minorEastAsia" w:hAnsiTheme="minorEastAsia"/>
                <w:b/>
                <w:sz w:val="24"/>
                <w:szCs w:val="24"/>
              </w:rPr>
            </w:pPr>
            <w:r>
              <w:rPr>
                <w:rFonts w:hint="eastAsia" w:asciiTheme="minorEastAsia" w:hAnsiTheme="minorEastAsia"/>
                <w:b/>
                <w:sz w:val="24"/>
                <w:szCs w:val="24"/>
              </w:rPr>
              <w:t>活 动 预 设</w:t>
            </w:r>
          </w:p>
        </w:tc>
      </w:tr>
      <w:tr w14:paraId="6606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6" w:hRule="atLeast"/>
        </w:trPr>
        <w:tc>
          <w:tcPr>
            <w:tcW w:w="8881" w:type="dxa"/>
            <w:gridSpan w:val="6"/>
          </w:tcPr>
          <w:p w14:paraId="27C66AD7">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14:paraId="042E563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在活动中体验、感知，了解和掌握基本卫生、游泳安全</w:t>
            </w:r>
            <w:bookmarkStart w:id="0" w:name="_GoBack"/>
            <w:bookmarkEnd w:id="0"/>
            <w:r>
              <w:rPr>
                <w:rFonts w:hint="default" w:ascii="宋体" w:hAnsi="宋体" w:cs="宋体"/>
                <w:b w:val="0"/>
                <w:bCs w:val="0"/>
                <w:sz w:val="24"/>
                <w:szCs w:val="24"/>
                <w:lang w:val="en-US" w:eastAsia="zh-CN"/>
              </w:rPr>
              <w:t>知识，形成自我保护和保健的基力。</w:t>
            </w:r>
          </w:p>
          <w:p w14:paraId="358AB8D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培养幼儿热爱生命、珍惜生命的情感和态度。</w:t>
            </w:r>
          </w:p>
          <w:p w14:paraId="64340DC0">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w:t>
            </w:r>
            <w:r>
              <w:rPr>
                <w:rFonts w:hint="default" w:ascii="宋体" w:hAnsi="宋体" w:cs="宋体"/>
                <w:b w:val="0"/>
                <w:bCs w:val="0"/>
                <w:sz w:val="24"/>
                <w:szCs w:val="24"/>
                <w:lang w:val="en-US" w:eastAsia="zh-CN"/>
              </w:rPr>
              <w:t>培养幼儿自我保护能力。</w:t>
            </w:r>
          </w:p>
          <w:p w14:paraId="69884319">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二、活动准备：</w:t>
            </w:r>
            <w:r>
              <w:rPr>
                <w:rFonts w:hint="default" w:ascii="宋体" w:hAnsi="宋体" w:cs="宋体"/>
                <w:b w:val="0"/>
                <w:bCs w:val="0"/>
                <w:sz w:val="24"/>
                <w:szCs w:val="24"/>
                <w:lang w:val="en-US" w:eastAsia="zh-CN"/>
              </w:rPr>
              <w:t>课件、创设去海边游泳的情境、水果、饮料、游泳衣、救生圈等。</w:t>
            </w:r>
          </w:p>
          <w:p w14:paraId="3175DB88">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14:paraId="1393D2F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一、创设情境，谈话导入。</w:t>
            </w:r>
          </w:p>
          <w:p w14:paraId="52BB4910">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谈话：炎热的夏天悄悄来到了，你最喜欢参加夏天的什么活动?</w:t>
            </w:r>
          </w:p>
          <w:p w14:paraId="7B9BCF2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创设情境，激发幼儿的兴趣。播放海滩的游泳景象的录像，激发幼儿参加的热情，创设一起外出去游泳的情境。</w:t>
            </w:r>
          </w:p>
          <w:p w14:paraId="4D709DF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二、</w:t>
            </w:r>
            <w:r>
              <w:rPr>
                <w:rFonts w:hint="default" w:ascii="宋体" w:hAnsi="宋体" w:cs="宋体"/>
                <w:b w:val="0"/>
                <w:bCs w:val="0"/>
                <w:sz w:val="24"/>
                <w:szCs w:val="24"/>
                <w:lang w:val="en-US" w:eastAsia="zh-CN"/>
              </w:rPr>
              <w:t>引导自主选择、辨析，学会饮食卫生。</w:t>
            </w:r>
          </w:p>
          <w:p w14:paraId="20490ECE">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创设情境：在途中大家口渴难忍，要购买水果、饮料。</w:t>
            </w:r>
          </w:p>
          <w:p w14:paraId="06BEBCB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出示水果，幼儿自主选择、辨析。</w:t>
            </w:r>
          </w:p>
          <w:p w14:paraId="2C4D8C6E">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教师扮演水果店的老板出示两盘水果，(一盘洗过了的好的水果，一盘没有洗的还有点烂的)请几个小朋友挑选。</w:t>
            </w:r>
          </w:p>
          <w:p w14:paraId="381AC01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w:t>
            </w:r>
            <w:r>
              <w:rPr>
                <w:rFonts w:hint="default" w:ascii="宋体" w:hAnsi="宋体" w:cs="宋体"/>
                <w:b w:val="0"/>
                <w:bCs w:val="0"/>
                <w:sz w:val="24"/>
                <w:szCs w:val="24"/>
                <w:lang w:val="en-US" w:eastAsia="zh-CN"/>
              </w:rPr>
              <w:t>明确饮食卫生。组织幼儿讨论，交流对夏天吃水果的认识，形成讲究卫生的意识。</w:t>
            </w:r>
          </w:p>
          <w:p w14:paraId="70C6208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三、自主讨论，预防中暑。</w:t>
            </w:r>
          </w:p>
          <w:p w14:paraId="0FBE34C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创设情境，播放动画。教师继续扮演老板，为幼儿播放动画：播放卡通人物鲁蛋中暑的动画，组织幼儿讨论：鲁蛋为什么会晕倒?</w:t>
            </w:r>
          </w:p>
          <w:p w14:paraId="603D33B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通过讨论，教师小结：</w:t>
            </w:r>
          </w:p>
          <w:p w14:paraId="68B433A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(1)中暑的原因或条件;</w:t>
            </w:r>
          </w:p>
          <w:p w14:paraId="12FE8E8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(2)怎样预防中暑。</w:t>
            </w:r>
          </w:p>
          <w:p w14:paraId="566BA89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default" w:ascii="宋体" w:hAnsi="宋体" w:cs="宋体"/>
                <w:b w:val="0"/>
                <w:bCs w:val="0"/>
                <w:sz w:val="24"/>
                <w:szCs w:val="24"/>
                <w:lang w:val="en-US" w:eastAsia="zh-CN"/>
              </w:rPr>
              <w:t>请幼儿商讨救鲁蛋的方法。播放另外一半动画片，即鲁蛋得救的部分。</w:t>
            </w:r>
          </w:p>
          <w:p w14:paraId="68F3A4CE">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四、模拟游泳情境，学习游泳安全知识</w:t>
            </w:r>
          </w:p>
          <w:p w14:paraId="12FD5BE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到达目的地，创设游泳氛围。教师扮演游泳教练，讲述发生的溺水事故，引起幼儿重视。</w:t>
            </w:r>
          </w:p>
          <w:p w14:paraId="44050CB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教师播放游泳片，让幼儿明白准备活动的要领和安全知识，以及注意事项。</w:t>
            </w:r>
          </w:p>
          <w:p w14:paraId="41C35A6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五、学唱儿歌</w:t>
            </w:r>
          </w:p>
          <w:p w14:paraId="1888C20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1</w:t>
            </w:r>
            <w:r>
              <w:rPr>
                <w:rFonts w:hint="eastAsia" w:ascii="宋体" w:hAnsi="宋体" w:cs="宋体"/>
                <w:b w:val="0"/>
                <w:bCs w:val="0"/>
                <w:sz w:val="24"/>
                <w:szCs w:val="24"/>
                <w:lang w:val="en-US" w:eastAsia="zh-CN"/>
              </w:rPr>
              <w:t>.</w:t>
            </w:r>
            <w:r>
              <w:rPr>
                <w:rFonts w:hint="default" w:ascii="宋体" w:hAnsi="宋体" w:cs="宋体"/>
                <w:b w:val="0"/>
                <w:bCs w:val="0"/>
                <w:sz w:val="24"/>
                <w:szCs w:val="24"/>
                <w:lang w:val="en-US" w:eastAsia="zh-CN"/>
              </w:rPr>
              <w:t>教师小结：在炎热的夏天，不论是在家里还是在外边走要注意健康和安全，现在暑假快要到了，每一位小朋友都要注意这些问题，过一个健康、安全的暑假。</w:t>
            </w:r>
          </w:p>
          <w:p w14:paraId="5C212DB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师</w:t>
            </w:r>
            <w:r>
              <w:rPr>
                <w:rFonts w:hint="eastAsia" w:ascii="宋体" w:hAnsi="宋体" w:cs="宋体"/>
                <w:b w:val="0"/>
                <w:bCs w:val="0"/>
                <w:sz w:val="24"/>
                <w:szCs w:val="24"/>
                <w:lang w:val="en-US" w:eastAsia="zh-CN"/>
              </w:rPr>
              <w:t>幼</w:t>
            </w:r>
            <w:r>
              <w:rPr>
                <w:rFonts w:hint="default" w:ascii="宋体" w:hAnsi="宋体" w:cs="宋体"/>
                <w:b w:val="0"/>
                <w:bCs w:val="0"/>
                <w:sz w:val="24"/>
                <w:szCs w:val="24"/>
                <w:lang w:val="en-US" w:eastAsia="zh-CN"/>
              </w:rPr>
              <w:t>一起伴着音乐学唱儿歌。</w:t>
            </w:r>
          </w:p>
          <w:p w14:paraId="430DC37D">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附：儿歌</w:t>
            </w:r>
          </w:p>
          <w:p w14:paraId="4992546C">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夏天到，火辣辣，小朋友们乐陶陶。多喝水，慎饮食，出外活动要当心。健康安全要牢记，养成生活好习惯。</w:t>
            </w:r>
          </w:p>
          <w:p w14:paraId="5424031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w:t>
            </w:r>
          </w:p>
          <w:p w14:paraId="2D874A1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w:t>
            </w:r>
          </w:p>
          <w:p w14:paraId="0463FFC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p>
        </w:tc>
      </w:tr>
      <w:tr w14:paraId="7AAAB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14:paraId="5F5E9DEB">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14:paraId="7C29A5B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2" w:firstLineChars="200"/>
              <w:jc w:val="left"/>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活动中幼儿</w:t>
            </w:r>
            <w:r>
              <w:rPr>
                <w:rFonts w:hint="default" w:ascii="宋体" w:hAnsi="宋体" w:cs="宋体"/>
                <w:b w:val="0"/>
                <w:bCs w:val="0"/>
                <w:sz w:val="24"/>
                <w:szCs w:val="24"/>
                <w:lang w:val="en-US" w:eastAsia="zh-CN"/>
              </w:rPr>
              <w:t>形象直观地了解</w:t>
            </w:r>
            <w:r>
              <w:rPr>
                <w:rFonts w:hint="eastAsia" w:ascii="宋体" w:hAnsi="宋体" w:cs="宋体"/>
                <w:b w:val="0"/>
                <w:bCs w:val="0"/>
                <w:sz w:val="24"/>
                <w:szCs w:val="24"/>
                <w:lang w:val="en-US" w:eastAsia="zh-CN"/>
              </w:rPr>
              <w:t>了</w:t>
            </w:r>
            <w:r>
              <w:rPr>
                <w:rFonts w:hint="default" w:ascii="宋体" w:hAnsi="宋体" w:cs="宋体"/>
                <w:b w:val="0"/>
                <w:bCs w:val="0"/>
                <w:sz w:val="24"/>
                <w:szCs w:val="24"/>
                <w:lang w:val="en-US" w:eastAsia="zh-CN"/>
              </w:rPr>
              <w:t>一些预防溺水的安全注意事项：不单独到池塘边、河边或水沟玩水、嬉戏，不独自和同伴去河边游泳，当发生同伴溺水危险事故时及时向附近的大人求救，不得自行组织救助等</w:t>
            </w:r>
            <w:r>
              <w:rPr>
                <w:rFonts w:hint="eastAsia" w:ascii="宋体" w:hAnsi="宋体" w:cs="宋体"/>
                <w:b w:val="0"/>
                <w:bCs w:val="0"/>
                <w:sz w:val="24"/>
                <w:szCs w:val="24"/>
                <w:lang w:val="en-US" w:eastAsia="zh-CN"/>
              </w:rPr>
              <w:t>。</w:t>
            </w:r>
          </w:p>
          <w:p w14:paraId="61E8252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2" w:firstLine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default" w:ascii="宋体" w:hAnsi="宋体" w:cs="宋体"/>
                <w:b w:val="0"/>
                <w:bCs w:val="0"/>
                <w:sz w:val="24"/>
                <w:szCs w:val="24"/>
                <w:lang w:val="en-US" w:eastAsia="zh-CN"/>
              </w:rPr>
              <w:t>大部分的幼儿都感受到溺水的严重性，但是对溺水的概念又很模糊，不理解。很多幼儿在讨论中都透露出自己曾经有过在小河边或者池塘玩水的经历，但是却从不了解其危险性，只当做一件很有意思的事情来看待。</w:t>
            </w:r>
            <w:r>
              <w:rPr>
                <w:rFonts w:hint="eastAsia" w:ascii="宋体" w:hAnsi="宋体" w:cs="宋体"/>
                <w:b w:val="0"/>
                <w:bCs w:val="0"/>
                <w:sz w:val="24"/>
                <w:szCs w:val="24"/>
                <w:lang w:val="en-US" w:eastAsia="zh-CN"/>
              </w:rPr>
              <w:t>建议家长带幼儿实地去河边了解防溺水知识。</w:t>
            </w:r>
          </w:p>
        </w:tc>
      </w:tr>
    </w:tbl>
    <w:p w14:paraId="1BABF007">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0AF74">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82AA3">
    <w:pPr>
      <w:pStyle w:val="7"/>
      <w:pBdr>
        <w:top w:val="single" w:color="auto" w:sz="4" w:space="1"/>
      </w:pBdr>
      <w:wordWrap w:val="0"/>
      <w:jc w:val="right"/>
    </w:pPr>
    <w:r>
      <w:rPr>
        <w:rFonts w:hint="eastAsia"/>
      </w:rPr>
      <w:t>爱心凝聚  童心创想</w:t>
    </w:r>
  </w:p>
  <w:p w14:paraId="33EDEE13">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BECCC">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ECF14">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4FCBCBAA">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AFB78">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7D817">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4M2QwZDViMzMwNDM2ZjYxZTMwNGMyMDFjMmQyNTA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1356892"/>
    <w:rsid w:val="020A52E7"/>
    <w:rsid w:val="077706A0"/>
    <w:rsid w:val="082C40F6"/>
    <w:rsid w:val="093B5E68"/>
    <w:rsid w:val="0CBF0B1F"/>
    <w:rsid w:val="0CC3338D"/>
    <w:rsid w:val="0DC65EDD"/>
    <w:rsid w:val="0E453346"/>
    <w:rsid w:val="0F091C44"/>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D732F39"/>
    <w:rsid w:val="2F452ECC"/>
    <w:rsid w:val="306C7D95"/>
    <w:rsid w:val="31411253"/>
    <w:rsid w:val="32151AEF"/>
    <w:rsid w:val="33975032"/>
    <w:rsid w:val="38CF5396"/>
    <w:rsid w:val="3AA71A1A"/>
    <w:rsid w:val="3FAE0B76"/>
    <w:rsid w:val="42473EFF"/>
    <w:rsid w:val="428C2A73"/>
    <w:rsid w:val="43AF47AD"/>
    <w:rsid w:val="48FF3A76"/>
    <w:rsid w:val="4FCC532C"/>
    <w:rsid w:val="504A1149"/>
    <w:rsid w:val="50AA728B"/>
    <w:rsid w:val="518E5D73"/>
    <w:rsid w:val="53B01655"/>
    <w:rsid w:val="55745528"/>
    <w:rsid w:val="565D7CE5"/>
    <w:rsid w:val="57195958"/>
    <w:rsid w:val="57F3D800"/>
    <w:rsid w:val="5DAE39B9"/>
    <w:rsid w:val="62B91024"/>
    <w:rsid w:val="62E35812"/>
    <w:rsid w:val="659557EA"/>
    <w:rsid w:val="660C498C"/>
    <w:rsid w:val="664F7993"/>
    <w:rsid w:val="669D4BD6"/>
    <w:rsid w:val="66F9092D"/>
    <w:rsid w:val="6A2F203F"/>
    <w:rsid w:val="6E2C202D"/>
    <w:rsid w:val="72345F89"/>
    <w:rsid w:val="7B061AD6"/>
    <w:rsid w:val="7DD86068"/>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5">
    <w:name w:val="Plain Text"/>
    <w:basedOn w:val="1"/>
    <w:autoRedefine/>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17"/>
    <w:qFormat/>
    <w:uiPriority w:val="99"/>
    <w:pPr>
      <w:tabs>
        <w:tab w:val="center" w:pos="4153"/>
        <w:tab w:val="right" w:pos="8306"/>
      </w:tabs>
      <w:snapToGrid w:val="0"/>
      <w:jc w:val="left"/>
    </w:pPr>
    <w:rPr>
      <w:sz w:val="18"/>
    </w:rPr>
  </w:style>
  <w:style w:type="paragraph" w:styleId="8">
    <w:name w:val="header"/>
    <w:basedOn w:val="1"/>
    <w:autoRedefine/>
    <w:qFormat/>
    <w:uiPriority w:val="0"/>
    <w:pPr>
      <w:tabs>
        <w:tab w:val="center" w:pos="4153"/>
        <w:tab w:val="right" w:pos="8306"/>
      </w:tabs>
      <w:snapToGrid w:val="0"/>
    </w:pPr>
    <w:rPr>
      <w:sz w:val="18"/>
    </w:rPr>
  </w:style>
  <w:style w:type="paragraph" w:styleId="9">
    <w:name w:val="Normal (Web)"/>
    <w:basedOn w:val="1"/>
    <w:autoRedefine/>
    <w:qFormat/>
    <w:uiPriority w:val="0"/>
    <w:pPr>
      <w:spacing w:before="100" w:beforeAutospacing="1" w:after="100" w:afterAutospacing="1"/>
    </w:pPr>
    <w:rPr>
      <w:rFonts w:ascii="宋体" w:hAnsi="Times New Roman" w:cs="Times New Roman"/>
      <w:sz w:val="24"/>
      <w:szCs w:val="21"/>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autoRedefine/>
    <w:qFormat/>
    <w:uiPriority w:val="0"/>
    <w:rPr>
      <w:b/>
    </w:rPr>
  </w:style>
  <w:style w:type="character" w:styleId="14">
    <w:name w:val="FollowedHyperlink"/>
    <w:basedOn w:val="12"/>
    <w:semiHidden/>
    <w:unhideWhenUsed/>
    <w:uiPriority w:val="99"/>
    <w:rPr>
      <w:color w:val="333333"/>
      <w:u w:val="none"/>
    </w:rPr>
  </w:style>
  <w:style w:type="character" w:styleId="15">
    <w:name w:val="Hyperlink"/>
    <w:autoRedefine/>
    <w:qFormat/>
    <w:uiPriority w:val="0"/>
    <w:rPr>
      <w:color w:val="0000FF"/>
      <w:u w:val="single"/>
    </w:rPr>
  </w:style>
  <w:style w:type="paragraph" w:styleId="16">
    <w:name w:val="List Paragraph"/>
    <w:basedOn w:val="1"/>
    <w:qFormat/>
    <w:uiPriority w:val="0"/>
    <w:pPr>
      <w:ind w:firstLine="200" w:firstLineChars="200"/>
    </w:pPr>
  </w:style>
  <w:style w:type="character" w:customStyle="1" w:styleId="17">
    <w:name w:val="页脚 Char"/>
    <w:basedOn w:val="12"/>
    <w:link w:val="7"/>
    <w:autoRedefine/>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13</TotalTime>
  <ScaleCrop>false</ScaleCrop>
  <LinksUpToDate>false</LinksUpToDate>
  <CharactersWithSpaces>1082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sanli</cp:lastModifiedBy>
  <cp:lastPrinted>2021-03-30T14:14:00Z</cp:lastPrinted>
  <dcterms:modified xsi:type="dcterms:W3CDTF">2024-06-14T05:38:27Z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KSORubyTemplateID" linkTarget="0">
    <vt:lpwstr>6</vt:lpwstr>
  </property>
  <property fmtid="{D5CDD505-2E9C-101B-9397-08002B2CF9AE}" pid="4" name="ICV">
    <vt:lpwstr>D03CFE94C5DC48B7A2AD628F76D24FD5_13</vt:lpwstr>
  </property>
</Properties>
</file>